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18" w:rsidRPr="003D6B18" w:rsidRDefault="003D6B18" w:rsidP="003D6B18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D6B1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"http://www.consultant.ru/document/cons_doc_LAW_42359/" </w:instrText>
      </w:r>
      <w:r w:rsidRPr="003D6B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6B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shd w:val="clear" w:color="auto" w:fill="FFFFFF"/>
          <w:lang w:eastAsia="ru-RU"/>
        </w:rPr>
        <w:t>Федеральный закон от 22.05.2003 N 54-ФЗ (ред. от 06.06.2019) "О применении контрольно-кассовой техники при осуществлении расчетов в Российской Федерации"</w:t>
      </w:r>
      <w:r w:rsidRPr="003D6B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dst111"/>
      <w:bookmarkEnd w:id="0"/>
    </w:p>
    <w:p w:rsidR="003D6B18" w:rsidRPr="003D6B18" w:rsidRDefault="003D6B18" w:rsidP="003D6B18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18" w:rsidRPr="003D6B18" w:rsidRDefault="003D6B18" w:rsidP="003D6B18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2. Особенности применения контрольно-кассовой техники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544"/>
      <w:bookmarkEnd w:id="1"/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Контрольно-кассовая техника не применяется кредитными организациями.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4" w:anchor="dst100048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13"/>
      <w:bookmarkEnd w:id="2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545"/>
      <w:bookmarkEnd w:id="3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Кредитные организаци</w:t>
      </w:r>
      <w:bookmarkStart w:id="4" w:name="_GoBack"/>
      <w:bookmarkEnd w:id="4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обязаны вести перечень автоматических устройств для расчетов, находящихся в их собственности или пользовании и обеспечивающих возможность осуществления операций по выдаче и (или)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средств.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5" w:anchor="dst100050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546"/>
      <w:bookmarkEnd w:id="5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Контрольно-кассовая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расчетов, совершаемых исключительно монетой Банка России, за исключением автоматических устройств для расчетов, питаемых от электрической энергии (в том числе электрических аккумуляторов или батарей).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1.1 введен Федеральным </w:t>
      </w:r>
      <w:hyperlink r:id="rId6" w:anchor="dst100052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2CC" w:themeFill="accent4" w:themeFillTint="33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римечание.</w:t>
      </w:r>
    </w:p>
    <w:p w:rsidR="003D6B18" w:rsidRPr="003D6B18" w:rsidRDefault="003D6B18" w:rsidP="003D6B18">
      <w:pPr>
        <w:shd w:val="clear" w:color="auto" w:fill="FFF2CC" w:themeFill="accent4" w:themeFillTint="33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Отдельные </w:t>
      </w:r>
      <w:proofErr w:type="spellStart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юрлица</w:t>
      </w:r>
      <w:proofErr w:type="spellEnd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ИП, помимо указанных в п. 2 ст. 2, вправе осуществлять расчеты без применения ККТ с выдачей документа о приеме денег до 01.07.2019 (ФЗ от 03.07.2016 N 290-ФЗ).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15"/>
      <w:bookmarkEnd w:id="6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оказании следующих услуг: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547"/>
      <w:bookmarkEnd w:id="7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продажа газет и журналов на бумажном носителе, а также продажа в </w:t>
      </w:r>
      <w:proofErr w:type="spellStart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газетно</w:t>
      </w:r>
      <w:proofErr w:type="spellEnd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-журнальных киосках сопутствующих товаров при условии, что доля продажи газет и журналов в их товарообороте составляет не менее 50 процентов товарооборота и </w:t>
      </w: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7" w:anchor="dst100055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17"/>
      <w:bookmarkEnd w:id="8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продажа ценных бумаг;</w:t>
      </w:r>
    </w:p>
    <w:p w:rsidR="003D6B18" w:rsidRPr="003D6B18" w:rsidRDefault="003D6B18" w:rsidP="003D6B18">
      <w:pPr>
        <w:shd w:val="clear" w:color="auto" w:fill="FFF2CC" w:themeFill="accent4" w:themeFillTint="33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римечание.</w:t>
      </w:r>
    </w:p>
    <w:p w:rsidR="003D6B18" w:rsidRPr="003D6B18" w:rsidRDefault="003D6B18" w:rsidP="003D6B18">
      <w:pPr>
        <w:shd w:val="clear" w:color="auto" w:fill="FFF2CC" w:themeFill="accent4" w:themeFillTint="33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июля 2019 года Федеральным </w:t>
      </w:r>
      <w:hyperlink r:id="rId8" w:anchor="dst100056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 абзац 4 пункта 2 статьи 2 признается утратившим силу.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18"/>
      <w:bookmarkEnd w:id="9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19"/>
      <w:bookmarkEnd w:id="10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20"/>
      <w:bookmarkEnd w:id="11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 </w:t>
      </w:r>
      <w:hyperlink r:id="rId9" w:anchor="dst100006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перечне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утвержденном Правительством Российской Федерации;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548"/>
      <w:bookmarkEnd w:id="12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осуществляемая вне стационарной торговой сети 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продажи, товаров, подлежащих обязательной маркировке средствами идентификации) с рук, из ручных тележек, корзин и иных специальных приспособлений для демонстрации, удобства переноски и продажи товаров, в том числе в пассажирских вагонах поездов и на борту воздушных судов;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10" w:anchor="dst100057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549"/>
      <w:bookmarkEnd w:id="13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торговля в киосках мороженым, а также торговля в розлив безалкогольными напитками, молоком и питьевой водой;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11" w:anchor="dst100059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23"/>
      <w:bookmarkEnd w:id="14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24"/>
      <w:bookmarkEnd w:id="15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25"/>
      <w:bookmarkEnd w:id="16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и окраска обуви;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26"/>
      <w:bookmarkEnd w:id="17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и ремонт металлической галантереи и ключей;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27"/>
      <w:bookmarkEnd w:id="18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присмотр и уход за детьми, больными, престарелыми и инвалидами;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28"/>
      <w:bookmarkEnd w:id="19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изготовителем изделий народных художественных промыслов;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29"/>
      <w:bookmarkEnd w:id="20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вспашка огородов и распиловка дров;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30"/>
      <w:bookmarkEnd w:id="21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721"/>
      <w:bookmarkEnd w:id="22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сдача индивидуальным предпринимателем в аренду (наем) жилых помещений, а также жилых помещений совместно с </w:t>
      </w:r>
      <w:proofErr w:type="spellStart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машино</w:t>
      </w:r>
      <w:proofErr w:type="spellEnd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-местами, расположенными в многоквартирных домах, принадлежащих этому индивидуальному предпринимателю на праве собственности;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12" w:anchor="dst100031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06.06.2019 N 129-ФЗ)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722"/>
      <w:bookmarkEnd w:id="23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розничная продажа бахил.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(абзац введен Федеральным </w:t>
      </w:r>
      <w:hyperlink r:id="rId13" w:anchor="dst100032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06.06.2019 N 129-ФЗ)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550"/>
      <w:bookmarkEnd w:id="24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Индивидуальные предприниматели, применяющие патентную систему налогообложения, за исключением индивидуальных предпринимателей, осуществляющих виды предпринимательской деятельности, установленные подпунктами 3, 6, 9 - 11, 18, 28, 32, 33, 37, 38, 40, 45 - 48, 53, 56, 63 пункта 2 статьи 346.43 Налогового кодекса Российской Федерации, могут осуществлять расчеты без применения контрольно-кассовой техники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 </w:t>
      </w:r>
      <w:hyperlink r:id="rId14" w:anchor="dst451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абзацами четвертым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hyperlink r:id="rId15" w:anchor="dst675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двенадцатым пункта 1 статьи 4.7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Федерального закона.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2.1 введен Федеральным </w:t>
      </w:r>
      <w:hyperlink r:id="rId16" w:anchor="dst100060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691"/>
      <w:bookmarkEnd w:id="25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Контрольно-кассовая техника не применяется индивидуальными предпринимателями, применяющими специальный </w:t>
      </w:r>
      <w:hyperlink r:id="rId17" w:anchor="dst100013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налоговый </w:t>
        </w:r>
        <w:proofErr w:type="spellStart"/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режим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"Налог</w:t>
      </w:r>
      <w:proofErr w:type="spellEnd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профессиональный доход" в отношении доходов, облагаемых налогом на профессиональный доход.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2.2 введен Федеральным </w:t>
      </w:r>
      <w:hyperlink r:id="rId18" w:anchor="dst100057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27.11.2018 N 425-ФЗ)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dst551"/>
      <w:bookmarkEnd w:id="26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вправе не применять контрольно-</w:t>
      </w: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реквизиты, установленные </w:t>
      </w:r>
      <w:hyperlink r:id="rId19" w:anchor="dst451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абзацами четвертым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hyperlink r:id="rId20" w:anchor="dst675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двенадцатым пункта 1 статьи 4.7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Федерального закона, и подписанного лицом, выдавшим этот документ.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21" w:anchor="dst100062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dst133"/>
      <w:bookmarkEnd w:id="27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"Интернет" перечень, указанный в </w:t>
      </w:r>
      <w:hyperlink r:id="rId22" w:anchor="dst551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абзаце первом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пункта, а также внесенные в указанный перечень изменения.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dst134"/>
      <w:bookmarkEnd w:id="28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Правительство Российской Федерации устанавливает </w:t>
      </w:r>
      <w:hyperlink r:id="rId23" w:anchor="dst100008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порядок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выдачи и учета документов, указанных в </w:t>
      </w:r>
      <w:hyperlink r:id="rId24" w:anchor="dst551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пункте 3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dst135"/>
      <w:bookmarkEnd w:id="29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 </w:t>
      </w:r>
      <w:hyperlink r:id="rId25" w:anchor="dst100017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лицензию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не применять контрольно-кассовую технику.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dst136"/>
      <w:bookmarkEnd w:id="30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Контрольно-кассовая техника может не применяться при оказании услуг по проведению религиозных обрядов и церемоний, а также при реализации предметов религиозного культа и религиозной литературы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 порядке, установленном законодательством Российской Федерации.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dst552"/>
      <w:bookmarkEnd w:id="31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 отдаленных от сетей связи местностях, определенных в соответствии с 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 местностей, удаленных от сетей связи, утвержденном органом государственной власти субъекта Российской Федерации, а также на территориях военных объектов, объектов органов федеральной службы безопасности, органов государственной охраны, органов внешней разведки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26" w:anchor="dst100063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dst138"/>
      <w:bookmarkEnd w:id="32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</w:t>
      </w: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сети "Интернет" указанный в </w:t>
      </w:r>
      <w:hyperlink r:id="rId27" w:anchor="dst552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абзаце первом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 перечень, а также внесенные в указанный перечень изменения.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dst723"/>
      <w:bookmarkEnd w:id="33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Положения </w:t>
      </w:r>
      <w:hyperlink r:id="rId28" w:anchor="dst115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 2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 исключением торговли в розлив питьевой водой и розничной продажи бахил), </w:t>
      </w:r>
      <w:hyperlink r:id="rId29" w:anchor="dst551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пунктов 3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30" w:anchor="dst135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5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 не распространяются на организации и индивидуальных предпринимателей, которые используют для осуществления расчетов автоматическое устройство для расчетов, а также осуществляют торговлю подакцизными товарами.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Федеральных законов от 03.07.2018 </w:t>
      </w:r>
      <w:hyperlink r:id="rId31" w:anchor="dst100064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N 192-ФЗ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06.06.2019 </w:t>
      </w:r>
      <w:hyperlink r:id="rId32" w:anchor="dst100034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N 129-ФЗ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dst554"/>
      <w:bookmarkEnd w:id="34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9 в ред. Федерального </w:t>
      </w:r>
      <w:hyperlink r:id="rId33" w:anchor="dst100065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dst555"/>
      <w:bookmarkEnd w:id="35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Контрольно-кассовая техника не применяется организациями,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(парковочными местами), расположенными на автомобильных дорогах общего пользования регионального (межмуниципального) и местного значения, а также парковками (парковочными местами), создаваемыми на земельных участках, которые находятся в собственности субъектов Российской Федерации, собственности муниципальных образований или государственная собственность на которые не разграничена,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счет, открытый в территориальном органе Федерального казначейства, в течение пяти рабочих дней со дня получения такими организациями денежных средств.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dst556"/>
      <w:bookmarkEnd w:id="36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государственной власти субъекта Российской Федерации доводит до сведения уполномоченного органа информацию об организациях, указанных в </w:t>
      </w:r>
      <w:hyperlink r:id="rId34" w:anchor="dst555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абзаце первом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пункта, в течение пяти рабочих дней с даты наделения таких организаций полномочиями, указанными в </w:t>
      </w:r>
      <w:hyperlink r:id="rId35" w:anchor="dst555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абзаце первом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dst557"/>
      <w:bookmarkEnd w:id="37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изменения информации об организациях, указанных в настоящем пункте,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10 введен Федеральным </w:t>
      </w:r>
      <w:hyperlink r:id="rId36" w:anchor="dst100067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dst558"/>
      <w:bookmarkEnd w:id="38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 осуществлении страховщиком расчетов со страхователями с участием страховых агентов, не являющихся организациями или индивидуальными предпринимателями и действующих от имени и за счет страховщика, в рамках деятельности по страхованию, осуществляемой в соответствии с </w:t>
      </w:r>
      <w:hyperlink r:id="rId37" w:anchor="dst0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Российской Федерации от 27 ноября 1992 года N 4015-1 "Об организации страхового дела в Российской </w:t>
      </w: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Федерации", страховщик применяет контрольно-кассовую технику при получении этим страховщиком денежных средств от такого страхового агента с направлением кассового чека (бланка строгой отчетности) в электронной форме страхователю.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11 введен Федеральным </w:t>
      </w:r>
      <w:hyperlink r:id="rId38" w:anchor="dst100071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dst559"/>
      <w:bookmarkEnd w:id="39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Контрольно-кассовая техника может не применяться государственными и муниципальными библиотеками, а также библиотеками Российской академии наук, других академий, научно-исследовательских институтов, образовательных организаций при оказании в помещениях указанных библиотек платных услуг населению, связанных с библиотечным делом.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dst560"/>
      <w:bookmarkEnd w:id="40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платных услуг, оказываемых указанными в настоящем пункте библиотеками без применения контрольно-кассовой техники, утверждается Правительством Российской Федерации.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12 введен Федеральным </w:t>
      </w:r>
      <w:hyperlink r:id="rId39" w:anchor="dst100072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03.07.2018 N 192-ФЗ)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dst724"/>
      <w:bookmarkEnd w:id="41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Контрольно-кассовая техника может не применяться при осуществлении расчетов: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dst725"/>
      <w:bookmarkEnd w:id="42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товариществами собственников недвижимости (в том числе товариществами собственников жилья, садоводческими и огородническими некоммерческими товариществами), жилищными, жилищно-строительными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кооперативов, а также при приеме платы за жилое помещение и коммунальные услуги;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dst726"/>
      <w:bookmarkEnd w:id="43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образовательными организациями при оказании услуг населению в сфере образования;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dst727"/>
      <w:bookmarkEnd w:id="44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физкультурно-спортивными организациями при оказании услуг населению в сфере физической культуры и спорта;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dst728"/>
      <w:bookmarkEnd w:id="45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домами и дворцами культуры, домами народного творчества, клубами, центрами культурного развития, этнокультурными центрами, центрами культуры и досуга, домами фольклора, домами ремесел, домами досуга, культурно-досуговыми и культурно-спортивными центрами при оказании услуг населению в области культуры.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dst729"/>
      <w:bookmarkEnd w:id="46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 настоящего пункта не распространяются на расчеты наличными деньгами, а также расчеты с предъявлением электронного средства платежа при условии непосредственного взаимодействия покупателя (клиента) с пользователем.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13 введен Федеральным </w:t>
      </w:r>
      <w:hyperlink r:id="rId40" w:anchor="dst100035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06.06.2019 N 129-ФЗ)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dst730"/>
      <w:bookmarkEnd w:id="47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Контрольно-кассовая техника может не применяться индивидуальными предпринимателями при реализации входных билетов и абонементов на посещение театров, являющихся государственными или муниципальными учреждениями, осуществляемой с рук и (или) лотка.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dst731"/>
      <w:bookmarkEnd w:id="48"/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 настоящего пункта не распространяются на случаи реализации указанных входных билетов и абонементов с использованием сети "Интернет" и сетей связи.</w:t>
      </w:r>
    </w:p>
    <w:p w:rsidR="003D6B18" w:rsidRPr="003D6B18" w:rsidRDefault="003D6B18" w:rsidP="003D6B18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14 введен Федеральным </w:t>
      </w:r>
      <w:hyperlink r:id="rId41" w:anchor="dst100042" w:history="1">
        <w:r w:rsidRPr="003D6B18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3D6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06.06.2019 N 129-ФЗ)</w:t>
      </w:r>
    </w:p>
    <w:p w:rsidR="0088193D" w:rsidRPr="003D6B18" w:rsidRDefault="003D6B18" w:rsidP="003D6B18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88193D" w:rsidRPr="003D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18"/>
    <w:rsid w:val="00170B9E"/>
    <w:rsid w:val="002430F7"/>
    <w:rsid w:val="00280196"/>
    <w:rsid w:val="003D6B18"/>
    <w:rsid w:val="008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1E7A"/>
  <w15:chartTrackingRefBased/>
  <w15:docId w15:val="{CC6EB6BD-2A5E-4029-89BC-C8FA602F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F7"/>
  </w:style>
  <w:style w:type="paragraph" w:styleId="1">
    <w:name w:val="heading 1"/>
    <w:basedOn w:val="a"/>
    <w:link w:val="10"/>
    <w:uiPriority w:val="9"/>
    <w:qFormat/>
    <w:rsid w:val="003D6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6B18"/>
    <w:rPr>
      <w:color w:val="0000FF"/>
      <w:u w:val="single"/>
    </w:rPr>
  </w:style>
  <w:style w:type="character" w:customStyle="1" w:styleId="blk">
    <w:name w:val="blk"/>
    <w:basedOn w:val="a0"/>
    <w:rsid w:val="003D6B18"/>
  </w:style>
  <w:style w:type="character" w:customStyle="1" w:styleId="hl">
    <w:name w:val="hl"/>
    <w:basedOn w:val="a0"/>
    <w:rsid w:val="003D6B18"/>
  </w:style>
  <w:style w:type="character" w:customStyle="1" w:styleId="nobr">
    <w:name w:val="nobr"/>
    <w:basedOn w:val="a0"/>
    <w:rsid w:val="003D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4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94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49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8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4685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1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2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83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6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44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597/3d0cac60971a511280cbba229d9b6329c07731f7/" TargetMode="External"/><Relationship Id="rId13" Type="http://schemas.openxmlformats.org/officeDocument/2006/relationships/hyperlink" Target="http://www.consultant.ru/document/cons_doc_LAW_326253/3d0cac60971a511280cbba229d9b6329c07731f7/" TargetMode="External"/><Relationship Id="rId18" Type="http://schemas.openxmlformats.org/officeDocument/2006/relationships/hyperlink" Target="http://www.consultant.ru/document/cons_doc_LAW_311973/ad890e68b83c920baeae9bb9fdc9b94feb1af0ad/" TargetMode="External"/><Relationship Id="rId26" Type="http://schemas.openxmlformats.org/officeDocument/2006/relationships/hyperlink" Target="http://www.consultant.ru/document/cons_doc_LAW_301597/3d0cac60971a511280cbba229d9b6329c07731f7/" TargetMode="External"/><Relationship Id="rId39" Type="http://schemas.openxmlformats.org/officeDocument/2006/relationships/hyperlink" Target="http://www.consultant.ru/document/cons_doc_LAW_301597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01597/3d0cac60971a511280cbba229d9b6329c07731f7/" TargetMode="External"/><Relationship Id="rId34" Type="http://schemas.openxmlformats.org/officeDocument/2006/relationships/hyperlink" Target="http://www.consultant.ru/document/cons_doc_LAW_326388/0c17a4091d18f33af58d3c20e17e1ac7f808242e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301597/3d0cac60971a511280cbba229d9b6329c07731f7/" TargetMode="External"/><Relationship Id="rId12" Type="http://schemas.openxmlformats.org/officeDocument/2006/relationships/hyperlink" Target="http://www.consultant.ru/document/cons_doc_LAW_326253/3d0cac60971a511280cbba229d9b6329c07731f7/" TargetMode="External"/><Relationship Id="rId17" Type="http://schemas.openxmlformats.org/officeDocument/2006/relationships/hyperlink" Target="http://www.consultant.ru/document/cons_doc_LAW_311977/b95cb9fec1c635e413e8e40c9bb7e951acd3bf97/" TargetMode="External"/><Relationship Id="rId25" Type="http://schemas.openxmlformats.org/officeDocument/2006/relationships/hyperlink" Target="http://www.consultant.ru/document/cons_doc_LAW_219592/c9ba7b9848da9ee6732f9ecc09caffd7f559557d/" TargetMode="External"/><Relationship Id="rId33" Type="http://schemas.openxmlformats.org/officeDocument/2006/relationships/hyperlink" Target="http://www.consultant.ru/document/cons_doc_LAW_301597/3d0cac60971a511280cbba229d9b6329c07731f7/" TargetMode="External"/><Relationship Id="rId38" Type="http://schemas.openxmlformats.org/officeDocument/2006/relationships/hyperlink" Target="http://www.consultant.ru/document/cons_doc_LAW_301597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1597/3d0cac60971a511280cbba229d9b6329c07731f7/" TargetMode="External"/><Relationship Id="rId20" Type="http://schemas.openxmlformats.org/officeDocument/2006/relationships/hyperlink" Target="http://www.consultant.ru/document/cons_doc_LAW_326388/7a607e9ee7058b0c3bcb22e564e88190964aee72/" TargetMode="External"/><Relationship Id="rId29" Type="http://schemas.openxmlformats.org/officeDocument/2006/relationships/hyperlink" Target="http://www.consultant.ru/document/cons_doc_LAW_326388/0c17a4091d18f33af58d3c20e17e1ac7f808242e/" TargetMode="External"/><Relationship Id="rId41" Type="http://schemas.openxmlformats.org/officeDocument/2006/relationships/hyperlink" Target="http://www.consultant.ru/document/cons_doc_LAW_326253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597/3d0cac60971a511280cbba229d9b6329c07731f7/" TargetMode="External"/><Relationship Id="rId11" Type="http://schemas.openxmlformats.org/officeDocument/2006/relationships/hyperlink" Target="http://www.consultant.ru/document/cons_doc_LAW_301597/3d0cac60971a511280cbba229d9b6329c07731f7/" TargetMode="External"/><Relationship Id="rId24" Type="http://schemas.openxmlformats.org/officeDocument/2006/relationships/hyperlink" Target="http://www.consultant.ru/document/cons_doc_LAW_326388/0c17a4091d18f33af58d3c20e17e1ac7f808242e/" TargetMode="External"/><Relationship Id="rId32" Type="http://schemas.openxmlformats.org/officeDocument/2006/relationships/hyperlink" Target="http://www.consultant.ru/document/cons_doc_LAW_326253/3d0cac60971a511280cbba229d9b6329c07731f7/" TargetMode="External"/><Relationship Id="rId37" Type="http://schemas.openxmlformats.org/officeDocument/2006/relationships/hyperlink" Target="http://www.consultant.ru/document/cons_doc_LAW_300854/" TargetMode="External"/><Relationship Id="rId40" Type="http://schemas.openxmlformats.org/officeDocument/2006/relationships/hyperlink" Target="http://www.consultant.ru/document/cons_doc_LAW_326253/3d0cac60971a511280cbba229d9b6329c07731f7/" TargetMode="External"/><Relationship Id="rId5" Type="http://schemas.openxmlformats.org/officeDocument/2006/relationships/hyperlink" Target="http://www.consultant.ru/document/cons_doc_LAW_301597/3d0cac60971a511280cbba229d9b6329c07731f7/" TargetMode="External"/><Relationship Id="rId15" Type="http://schemas.openxmlformats.org/officeDocument/2006/relationships/hyperlink" Target="http://www.consultant.ru/document/cons_doc_LAW_326388/7a607e9ee7058b0c3bcb22e564e88190964aee72/" TargetMode="External"/><Relationship Id="rId23" Type="http://schemas.openxmlformats.org/officeDocument/2006/relationships/hyperlink" Target="http://www.consultant.ru/document/cons_doc_LAW_214075/ae44719a577d34ccf5090de6e9ab7b4edddefb80/" TargetMode="External"/><Relationship Id="rId28" Type="http://schemas.openxmlformats.org/officeDocument/2006/relationships/hyperlink" Target="http://www.consultant.ru/document/cons_doc_LAW_326388/0c17a4091d18f33af58d3c20e17e1ac7f808242e/" TargetMode="External"/><Relationship Id="rId36" Type="http://schemas.openxmlformats.org/officeDocument/2006/relationships/hyperlink" Target="http://www.consultant.ru/document/cons_doc_LAW_301597/3d0cac60971a511280cbba229d9b6329c07731f7/" TargetMode="External"/><Relationship Id="rId10" Type="http://schemas.openxmlformats.org/officeDocument/2006/relationships/hyperlink" Target="http://www.consultant.ru/document/cons_doc_LAW_301597/3d0cac60971a511280cbba229d9b6329c07731f7/" TargetMode="External"/><Relationship Id="rId19" Type="http://schemas.openxmlformats.org/officeDocument/2006/relationships/hyperlink" Target="http://www.consultant.ru/document/cons_doc_LAW_326388/7a607e9ee7058b0c3bcb22e564e88190964aee72/" TargetMode="External"/><Relationship Id="rId31" Type="http://schemas.openxmlformats.org/officeDocument/2006/relationships/hyperlink" Target="http://www.consultant.ru/document/cons_doc_LAW_301597/3d0cac60971a511280cbba229d9b6329c07731f7/" TargetMode="External"/><Relationship Id="rId4" Type="http://schemas.openxmlformats.org/officeDocument/2006/relationships/hyperlink" Target="http://www.consultant.ru/document/cons_doc_LAW_301597/3d0cac60971a511280cbba229d9b6329c07731f7/" TargetMode="External"/><Relationship Id="rId9" Type="http://schemas.openxmlformats.org/officeDocument/2006/relationships/hyperlink" Target="http://www.consultant.ru/document/cons_doc_LAW_215741/0f6842b6f2cb330c710d5c343e67bcd86ffc1280/" TargetMode="External"/><Relationship Id="rId14" Type="http://schemas.openxmlformats.org/officeDocument/2006/relationships/hyperlink" Target="http://www.consultant.ru/document/cons_doc_LAW_326388/7a607e9ee7058b0c3bcb22e564e88190964aee72/" TargetMode="External"/><Relationship Id="rId22" Type="http://schemas.openxmlformats.org/officeDocument/2006/relationships/hyperlink" Target="http://www.consultant.ru/document/cons_doc_LAW_326388/0c17a4091d18f33af58d3c20e17e1ac7f808242e/" TargetMode="External"/><Relationship Id="rId27" Type="http://schemas.openxmlformats.org/officeDocument/2006/relationships/hyperlink" Target="http://www.consultant.ru/document/cons_doc_LAW_326388/0c17a4091d18f33af58d3c20e17e1ac7f808242e/" TargetMode="External"/><Relationship Id="rId30" Type="http://schemas.openxmlformats.org/officeDocument/2006/relationships/hyperlink" Target="http://www.consultant.ru/document/cons_doc_LAW_326388/0c17a4091d18f33af58d3c20e17e1ac7f808242e/" TargetMode="External"/><Relationship Id="rId35" Type="http://schemas.openxmlformats.org/officeDocument/2006/relationships/hyperlink" Target="http://www.consultant.ru/document/cons_doc_LAW_326388/0c17a4091d18f33af58d3c20e17e1ac7f808242e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2019-06-20T04:56:00Z</dcterms:created>
  <dcterms:modified xsi:type="dcterms:W3CDTF">2019-06-20T04:59:00Z</dcterms:modified>
</cp:coreProperties>
</file>